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87ED" w14:textId="652AFDF5" w:rsidR="00DD1432" w:rsidRDefault="00117B75">
      <w:pPr>
        <w:pStyle w:val="BodyText"/>
        <w:rPr>
          <w:rFonts w:ascii="Times New Roman"/>
        </w:rPr>
      </w:pPr>
      <w:r w:rsidRPr="00117B75">
        <w:rPr>
          <w:noProof/>
          <w:sz w:val="16"/>
          <w:szCs w:val="16"/>
        </w:rPr>
        <w:drawing>
          <wp:anchor distT="0" distB="0" distL="0" distR="0" simplePos="0" relativeHeight="251656704" behindDoc="0" locked="0" layoutInCell="1" allowOverlap="1" wp14:anchorId="2493A342" wp14:editId="3C0D2F63">
            <wp:simplePos x="0" y="0"/>
            <wp:positionH relativeFrom="page">
              <wp:posOffset>586741</wp:posOffset>
            </wp:positionH>
            <wp:positionV relativeFrom="paragraph">
              <wp:posOffset>-2540</wp:posOffset>
            </wp:positionV>
            <wp:extent cx="739140" cy="1069206"/>
            <wp:effectExtent l="0" t="0" r="381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395" cy="1082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6239A9" w14:textId="29DB8285" w:rsidR="00DD1432" w:rsidRPr="00117B75" w:rsidRDefault="0024353C">
      <w:pPr>
        <w:spacing w:before="263" w:line="587" w:lineRule="exact"/>
        <w:ind w:left="1819" w:right="556"/>
        <w:jc w:val="center"/>
        <w:rPr>
          <w:b/>
          <w:sz w:val="40"/>
          <w:szCs w:val="16"/>
        </w:rPr>
      </w:pPr>
      <w:r w:rsidRPr="00117B75">
        <w:rPr>
          <w:b/>
          <w:color w:val="00AF50"/>
          <w:sz w:val="40"/>
          <w:szCs w:val="16"/>
        </w:rPr>
        <w:t>BRAUNSTONE TOWN COUNCIL</w:t>
      </w:r>
    </w:p>
    <w:p w14:paraId="6A4AC276" w14:textId="77777777" w:rsidR="00DD1432" w:rsidRPr="00117B75" w:rsidRDefault="00104D4D">
      <w:pPr>
        <w:spacing w:line="449" w:lineRule="exact"/>
        <w:ind w:left="1819" w:right="547"/>
        <w:jc w:val="center"/>
        <w:rPr>
          <w:b/>
          <w:sz w:val="28"/>
          <w:szCs w:val="16"/>
        </w:rPr>
      </w:pPr>
      <w:hyperlink r:id="rId7">
        <w:r w:rsidR="0024353C" w:rsidRPr="00117B75">
          <w:rPr>
            <w:b/>
            <w:color w:val="00AF50"/>
            <w:sz w:val="28"/>
            <w:szCs w:val="16"/>
          </w:rPr>
          <w:t>www.braunstonetowncouncil.org.uk</w:t>
        </w:r>
      </w:hyperlink>
    </w:p>
    <w:p w14:paraId="31268164" w14:textId="314CC003" w:rsidR="00117B75" w:rsidRDefault="00117B75" w:rsidP="00117B75">
      <w:pPr>
        <w:pStyle w:val="BodyText"/>
        <w:spacing w:before="181" w:line="218" w:lineRule="exact"/>
        <w:ind w:left="116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CONSULTATION ON ACCESS GATES TO TENNIS COURTS AT</w:t>
      </w:r>
    </w:p>
    <w:p w14:paraId="36F390DF" w14:textId="1581EFB5" w:rsidR="00117B75" w:rsidRDefault="00117B75" w:rsidP="00117B75">
      <w:pPr>
        <w:pStyle w:val="BodyText"/>
        <w:spacing w:before="181" w:line="218" w:lineRule="exact"/>
        <w:ind w:left="116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THORPE ASTLEY AND SHAKESPEARE PARK</w:t>
      </w:r>
    </w:p>
    <w:p w14:paraId="1398713B" w14:textId="7A2D4D18" w:rsidR="00DD1432" w:rsidRPr="00117B75" w:rsidRDefault="0024353C" w:rsidP="00117B75">
      <w:pPr>
        <w:pStyle w:val="BodyText"/>
        <w:spacing w:before="181" w:line="218" w:lineRule="exact"/>
        <w:ind w:left="116"/>
        <w:jc w:val="both"/>
        <w:rPr>
          <w:sz w:val="22"/>
          <w:szCs w:val="22"/>
        </w:rPr>
      </w:pPr>
      <w:r w:rsidRPr="00117B75">
        <w:rPr>
          <w:sz w:val="22"/>
          <w:szCs w:val="22"/>
        </w:rPr>
        <w:t xml:space="preserve">The Town Council </w:t>
      </w:r>
      <w:r w:rsidR="00BD6274" w:rsidRPr="00117B75">
        <w:rPr>
          <w:sz w:val="22"/>
          <w:szCs w:val="22"/>
        </w:rPr>
        <w:t xml:space="preserve">is </w:t>
      </w:r>
      <w:r w:rsidRPr="00117B75">
        <w:rPr>
          <w:sz w:val="22"/>
          <w:szCs w:val="22"/>
        </w:rPr>
        <w:t xml:space="preserve">undertaking </w:t>
      </w:r>
      <w:r w:rsidR="00BD6274" w:rsidRPr="00117B75">
        <w:rPr>
          <w:sz w:val="22"/>
          <w:szCs w:val="22"/>
        </w:rPr>
        <w:t>further</w:t>
      </w:r>
      <w:r w:rsidRPr="00117B75">
        <w:rPr>
          <w:sz w:val="22"/>
          <w:szCs w:val="22"/>
        </w:rPr>
        <w:t xml:space="preserve"> consultation to ascertain the community’s views on</w:t>
      </w:r>
      <w:r w:rsidR="00BD6274" w:rsidRPr="00117B75">
        <w:rPr>
          <w:sz w:val="22"/>
          <w:szCs w:val="22"/>
        </w:rPr>
        <w:t xml:space="preserve"> the </w:t>
      </w:r>
      <w:r w:rsidRPr="00117B75">
        <w:rPr>
          <w:sz w:val="22"/>
          <w:szCs w:val="22"/>
        </w:rPr>
        <w:t>implement</w:t>
      </w:r>
      <w:r w:rsidR="00BD6274" w:rsidRPr="00117B75">
        <w:rPr>
          <w:sz w:val="22"/>
          <w:szCs w:val="22"/>
        </w:rPr>
        <w:t xml:space="preserve">ation of </w:t>
      </w:r>
      <w:r w:rsidRPr="00117B75">
        <w:rPr>
          <w:sz w:val="22"/>
          <w:szCs w:val="22"/>
        </w:rPr>
        <w:t>“Tap4tennis” at the Thorpe Astley</w:t>
      </w:r>
      <w:r w:rsidR="00BD6274" w:rsidRPr="00117B75">
        <w:rPr>
          <w:sz w:val="22"/>
          <w:szCs w:val="22"/>
        </w:rPr>
        <w:t xml:space="preserve"> and Shakespeare</w:t>
      </w:r>
      <w:r w:rsidRPr="00117B75">
        <w:rPr>
          <w:sz w:val="22"/>
          <w:szCs w:val="22"/>
        </w:rPr>
        <w:t xml:space="preserve"> Park Tennis Courts.</w:t>
      </w:r>
    </w:p>
    <w:p w14:paraId="5A3CA638" w14:textId="77777777" w:rsidR="00DD1432" w:rsidRPr="00117B75" w:rsidRDefault="0024353C" w:rsidP="00117B75">
      <w:pPr>
        <w:pStyle w:val="BodyText"/>
        <w:spacing w:before="118" w:line="218" w:lineRule="exact"/>
        <w:ind w:left="116"/>
        <w:jc w:val="both"/>
        <w:rPr>
          <w:sz w:val="22"/>
          <w:szCs w:val="22"/>
        </w:rPr>
      </w:pPr>
      <w:r w:rsidRPr="00117B75">
        <w:rPr>
          <w:sz w:val="22"/>
          <w:szCs w:val="22"/>
        </w:rPr>
        <w:t>Tap4Tennis is a booking system for tennis courts which allows residents to book access to tennis courts over the phone or online. The resident then receives a passcode which can be entered into the access gate lock.</w:t>
      </w:r>
    </w:p>
    <w:p w14:paraId="528917DF" w14:textId="56E7EB4A" w:rsidR="00BD6274" w:rsidRPr="00117B75" w:rsidRDefault="00BD6274" w:rsidP="00117B75">
      <w:pPr>
        <w:pStyle w:val="BodyText"/>
        <w:spacing w:before="107"/>
        <w:ind w:left="116" w:right="-18"/>
        <w:jc w:val="both"/>
        <w:rPr>
          <w:sz w:val="22"/>
          <w:szCs w:val="22"/>
        </w:rPr>
      </w:pPr>
      <w:r w:rsidRPr="00117B75">
        <w:rPr>
          <w:sz w:val="22"/>
          <w:szCs w:val="22"/>
        </w:rPr>
        <w:t>The Town Council has proposed charging fees as attached</w:t>
      </w:r>
      <w:r w:rsidR="00117B75" w:rsidRPr="00117B75">
        <w:rPr>
          <w:sz w:val="22"/>
          <w:szCs w:val="22"/>
        </w:rPr>
        <w:t>, which</w:t>
      </w:r>
      <w:r w:rsidRPr="00117B75">
        <w:rPr>
          <w:sz w:val="22"/>
          <w:szCs w:val="22"/>
        </w:rPr>
        <w:t xml:space="preserve"> ensure</w:t>
      </w:r>
      <w:r w:rsidR="00117B75" w:rsidRPr="00117B75">
        <w:rPr>
          <w:sz w:val="22"/>
          <w:szCs w:val="22"/>
        </w:rPr>
        <w:t>s</w:t>
      </w:r>
      <w:r w:rsidRPr="00117B75">
        <w:rPr>
          <w:sz w:val="22"/>
          <w:szCs w:val="22"/>
        </w:rPr>
        <w:t xml:space="preserve"> that Braunstone Town residents are paying fair and reduced price for the facilities and have the advantage of accessing the courts free of charge at set times.</w:t>
      </w:r>
      <w:r w:rsidR="00117B75" w:rsidRPr="00117B75">
        <w:rPr>
          <w:sz w:val="22"/>
          <w:szCs w:val="22"/>
        </w:rPr>
        <w:t xml:space="preserve"> Braunstone Town residents also have the option of monthly, yearly fees and spreading the cost of payment.</w:t>
      </w:r>
    </w:p>
    <w:p w14:paraId="63C19E9D" w14:textId="06ADBF1B" w:rsidR="00DD1432" w:rsidRPr="00117B75" w:rsidRDefault="0024353C" w:rsidP="00117B75">
      <w:pPr>
        <w:pStyle w:val="BodyText"/>
        <w:spacing w:before="107" w:line="350" w:lineRule="auto"/>
        <w:ind w:left="116" w:right="3535"/>
        <w:jc w:val="both"/>
        <w:rPr>
          <w:sz w:val="22"/>
          <w:szCs w:val="22"/>
        </w:rPr>
      </w:pPr>
      <w:r w:rsidRPr="00117B75">
        <w:rPr>
          <w:sz w:val="22"/>
          <w:szCs w:val="22"/>
        </w:rPr>
        <w:t>The system would provide the following advantages:</w:t>
      </w:r>
    </w:p>
    <w:p w14:paraId="15EED8EF" w14:textId="7B84C438" w:rsidR="00DD1432" w:rsidRPr="00117B75" w:rsidRDefault="0024353C" w:rsidP="00117B75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spacing w:before="45" w:line="218" w:lineRule="exact"/>
        <w:ind w:right="124"/>
        <w:jc w:val="both"/>
        <w:rPr>
          <w:szCs w:val="24"/>
        </w:rPr>
      </w:pPr>
      <w:r w:rsidRPr="00117B75">
        <w:rPr>
          <w:szCs w:val="24"/>
        </w:rPr>
        <w:t>Allow for a more structured use of the tennis court facilities - booked slots ensure residents will know their court will be</w:t>
      </w:r>
      <w:r w:rsidRPr="00117B75">
        <w:rPr>
          <w:spacing w:val="-10"/>
          <w:szCs w:val="24"/>
        </w:rPr>
        <w:t xml:space="preserve"> </w:t>
      </w:r>
      <w:r w:rsidRPr="00117B75">
        <w:rPr>
          <w:szCs w:val="24"/>
        </w:rPr>
        <w:t>available.</w:t>
      </w:r>
      <w:r w:rsidR="00BD6274" w:rsidRPr="00117B75">
        <w:rPr>
          <w:szCs w:val="24"/>
        </w:rPr>
        <w:t xml:space="preserve"> The Lawn Tennis Association confirmed that payment of courts increases use.</w:t>
      </w:r>
    </w:p>
    <w:p w14:paraId="070511E2" w14:textId="77777777" w:rsidR="00DD1432" w:rsidRPr="00117B75" w:rsidRDefault="0024353C" w:rsidP="00117B75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jc w:val="both"/>
        <w:rPr>
          <w:szCs w:val="24"/>
        </w:rPr>
      </w:pPr>
      <w:r w:rsidRPr="00117B75">
        <w:rPr>
          <w:szCs w:val="24"/>
        </w:rPr>
        <w:t>Reduce the misuse of the tennis courts, for example, exercising</w:t>
      </w:r>
      <w:r w:rsidRPr="00117B75">
        <w:rPr>
          <w:spacing w:val="-22"/>
          <w:szCs w:val="24"/>
        </w:rPr>
        <w:t xml:space="preserve"> </w:t>
      </w:r>
      <w:r w:rsidRPr="00117B75">
        <w:rPr>
          <w:szCs w:val="24"/>
        </w:rPr>
        <w:t>pets.</w:t>
      </w:r>
    </w:p>
    <w:p w14:paraId="688BC266" w14:textId="18944D12" w:rsidR="00DD1432" w:rsidRPr="00117B75" w:rsidRDefault="0024353C" w:rsidP="00117B75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jc w:val="both"/>
        <w:rPr>
          <w:szCs w:val="24"/>
        </w:rPr>
      </w:pPr>
      <w:r w:rsidRPr="00117B75">
        <w:rPr>
          <w:szCs w:val="24"/>
        </w:rPr>
        <w:t>Generate a moderate income to help with the maintenance and future upkeep of the</w:t>
      </w:r>
      <w:r w:rsidRPr="00117B75">
        <w:rPr>
          <w:spacing w:val="-30"/>
          <w:szCs w:val="24"/>
        </w:rPr>
        <w:t xml:space="preserve"> </w:t>
      </w:r>
      <w:r w:rsidRPr="00117B75">
        <w:rPr>
          <w:szCs w:val="24"/>
        </w:rPr>
        <w:t>courts.</w:t>
      </w:r>
    </w:p>
    <w:p w14:paraId="0C5D66E3" w14:textId="37416115" w:rsidR="00BD6274" w:rsidRPr="00117B75" w:rsidRDefault="00117B75" w:rsidP="00117B75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jc w:val="both"/>
        <w:rPr>
          <w:szCs w:val="24"/>
        </w:rPr>
      </w:pPr>
      <w:r w:rsidRPr="00117B75">
        <w:rPr>
          <w:szCs w:val="24"/>
        </w:rPr>
        <w:t>Hire</w:t>
      </w:r>
      <w:r w:rsidR="00BD6274" w:rsidRPr="00117B75">
        <w:rPr>
          <w:szCs w:val="24"/>
        </w:rPr>
        <w:t xml:space="preserve"> of equipment that residents can access free of charge if needed, available for a small deposit (tennis racquets, balls if residents do not have access)</w:t>
      </w:r>
    </w:p>
    <w:p w14:paraId="61ECD58E" w14:textId="4F9FDAEA" w:rsidR="00BD6274" w:rsidRPr="00117B75" w:rsidRDefault="00BD6274" w:rsidP="00117B75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jc w:val="both"/>
        <w:rPr>
          <w:szCs w:val="24"/>
        </w:rPr>
      </w:pPr>
      <w:r w:rsidRPr="00117B75">
        <w:rPr>
          <w:szCs w:val="24"/>
        </w:rPr>
        <w:t>Provision of coaching sessions at the courts to encourage new players and improve the skills of existing players</w:t>
      </w:r>
    </w:p>
    <w:p w14:paraId="429E1DBF" w14:textId="5E7ADDE1" w:rsidR="00BD6274" w:rsidRPr="00117B75" w:rsidRDefault="00BD6274" w:rsidP="00117B75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jc w:val="both"/>
        <w:rPr>
          <w:szCs w:val="24"/>
        </w:rPr>
      </w:pPr>
      <w:r w:rsidRPr="00117B75">
        <w:rPr>
          <w:szCs w:val="24"/>
        </w:rPr>
        <w:t>Encouragement of a formal tennis club being established within Braunstone Town</w:t>
      </w:r>
    </w:p>
    <w:p w14:paraId="23B38B81" w14:textId="6FA8058A" w:rsidR="00DD1432" w:rsidRPr="00117B75" w:rsidRDefault="00BD6274" w:rsidP="00117B75">
      <w:pPr>
        <w:pStyle w:val="BodyText"/>
        <w:spacing w:before="182" w:line="218" w:lineRule="exact"/>
        <w:ind w:left="116"/>
        <w:jc w:val="both"/>
        <w:rPr>
          <w:sz w:val="22"/>
          <w:szCs w:val="22"/>
        </w:rPr>
      </w:pPr>
      <w:r w:rsidRPr="00117B75">
        <w:rPr>
          <w:sz w:val="22"/>
          <w:szCs w:val="22"/>
        </w:rPr>
        <w:t>The</w:t>
      </w:r>
      <w:r w:rsidR="0024353C" w:rsidRPr="00117B75">
        <w:rPr>
          <w:sz w:val="22"/>
          <w:szCs w:val="22"/>
        </w:rPr>
        <w:t xml:space="preserve"> consultation</w:t>
      </w:r>
      <w:r w:rsidRPr="00117B75">
        <w:rPr>
          <w:sz w:val="22"/>
          <w:szCs w:val="22"/>
        </w:rPr>
        <w:t xml:space="preserve"> also includes the</w:t>
      </w:r>
      <w:r w:rsidR="0024353C" w:rsidRPr="00117B75">
        <w:rPr>
          <w:sz w:val="22"/>
          <w:szCs w:val="22"/>
        </w:rPr>
        <w:t xml:space="preserve"> implementing </w:t>
      </w:r>
      <w:r w:rsidRPr="00117B75">
        <w:rPr>
          <w:sz w:val="22"/>
          <w:szCs w:val="22"/>
        </w:rPr>
        <w:t xml:space="preserve">of </w:t>
      </w:r>
      <w:r w:rsidR="0024353C" w:rsidRPr="00117B75">
        <w:rPr>
          <w:sz w:val="22"/>
          <w:szCs w:val="22"/>
        </w:rPr>
        <w:t xml:space="preserve">“Tap4tennis” at Shakespeare Park </w:t>
      </w:r>
      <w:r w:rsidRPr="00117B75">
        <w:rPr>
          <w:sz w:val="22"/>
          <w:szCs w:val="22"/>
        </w:rPr>
        <w:t>when the current courts will</w:t>
      </w:r>
      <w:r w:rsidR="0024353C" w:rsidRPr="00117B75">
        <w:rPr>
          <w:sz w:val="22"/>
          <w:szCs w:val="22"/>
        </w:rPr>
        <w:t xml:space="preserve"> be </w:t>
      </w:r>
      <w:r w:rsidRPr="00117B75">
        <w:rPr>
          <w:sz w:val="22"/>
          <w:szCs w:val="22"/>
        </w:rPr>
        <w:t xml:space="preserve">refurbished once the new sports </w:t>
      </w:r>
      <w:r w:rsidR="0024353C" w:rsidRPr="00117B75">
        <w:rPr>
          <w:sz w:val="22"/>
          <w:szCs w:val="22"/>
        </w:rPr>
        <w:t xml:space="preserve">pavilion </w:t>
      </w:r>
      <w:r w:rsidRPr="00117B75">
        <w:rPr>
          <w:sz w:val="22"/>
          <w:szCs w:val="22"/>
        </w:rPr>
        <w:t>adjacent to the tennis courts is completed in Spring 2021</w:t>
      </w:r>
      <w:r w:rsidR="0024353C" w:rsidRPr="00117B75">
        <w:rPr>
          <w:sz w:val="22"/>
          <w:szCs w:val="22"/>
        </w:rPr>
        <w:t>.</w:t>
      </w:r>
    </w:p>
    <w:p w14:paraId="39FB8ED5" w14:textId="77777777" w:rsidR="00DD1432" w:rsidRPr="00117B75" w:rsidRDefault="00DD1432" w:rsidP="00117B75">
      <w:pPr>
        <w:pStyle w:val="BodyText"/>
        <w:jc w:val="both"/>
        <w:rPr>
          <w:sz w:val="24"/>
          <w:szCs w:val="22"/>
        </w:rPr>
      </w:pPr>
    </w:p>
    <w:p w14:paraId="4FA76840" w14:textId="70240BCF" w:rsidR="00DD1432" w:rsidRPr="00117B75" w:rsidRDefault="0024353C" w:rsidP="00117B75">
      <w:pPr>
        <w:pStyle w:val="BodyText"/>
        <w:spacing w:before="1" w:line="218" w:lineRule="exact"/>
        <w:ind w:left="116"/>
        <w:jc w:val="both"/>
        <w:rPr>
          <w:sz w:val="22"/>
          <w:szCs w:val="22"/>
        </w:rPr>
      </w:pPr>
      <w:r w:rsidRPr="00117B75">
        <w:rPr>
          <w:sz w:val="22"/>
          <w:szCs w:val="22"/>
        </w:rPr>
        <w:t xml:space="preserve">The Town Council invites you to have your say on this scheme, and to make alternative suggestions </w:t>
      </w:r>
      <w:r w:rsidR="00BD6274" w:rsidRPr="00117B75">
        <w:rPr>
          <w:sz w:val="22"/>
          <w:szCs w:val="22"/>
        </w:rPr>
        <w:t xml:space="preserve">to the pricing structure or </w:t>
      </w:r>
      <w:r w:rsidRPr="00117B75">
        <w:rPr>
          <w:sz w:val="22"/>
          <w:szCs w:val="22"/>
        </w:rPr>
        <w:t>access to the courts.</w:t>
      </w:r>
    </w:p>
    <w:p w14:paraId="64572C94" w14:textId="5AC71098" w:rsidR="00DD1432" w:rsidRPr="00117B75" w:rsidRDefault="0024353C" w:rsidP="00117B75">
      <w:pPr>
        <w:spacing w:before="69"/>
        <w:ind w:left="116"/>
        <w:jc w:val="center"/>
        <w:rPr>
          <w:rFonts w:ascii="Verdana" w:hAnsi="Verdana"/>
          <w:b/>
          <w:szCs w:val="24"/>
        </w:rPr>
      </w:pPr>
      <w:r w:rsidRPr="00117B75">
        <w:rPr>
          <w:rFonts w:ascii="Verdana" w:hAnsi="Verdana"/>
          <w:b/>
          <w:color w:val="0D0D0D"/>
          <w:szCs w:val="24"/>
        </w:rPr>
        <w:t>CLOSING DATE FOR RETURNING RESPONSES – 9</w:t>
      </w:r>
      <w:r w:rsidR="00104D4D">
        <w:rPr>
          <w:rFonts w:ascii="Verdana" w:hAnsi="Verdana"/>
          <w:b/>
          <w:color w:val="0D0D0D"/>
          <w:szCs w:val="24"/>
        </w:rPr>
        <w:t>am</w:t>
      </w:r>
      <w:r w:rsidRPr="00117B75">
        <w:rPr>
          <w:rFonts w:ascii="Verdana" w:hAnsi="Verdana"/>
          <w:b/>
          <w:color w:val="0D0D0D"/>
          <w:szCs w:val="24"/>
        </w:rPr>
        <w:t xml:space="preserve"> on</w:t>
      </w:r>
      <w:r w:rsidR="00104D4D">
        <w:rPr>
          <w:rFonts w:ascii="Verdana" w:hAnsi="Verdana"/>
          <w:b/>
          <w:color w:val="0D0D0D"/>
          <w:szCs w:val="24"/>
        </w:rPr>
        <w:t xml:space="preserve"> Monday</w:t>
      </w:r>
      <w:r w:rsidR="00BD6274" w:rsidRPr="00117B75">
        <w:rPr>
          <w:rFonts w:ascii="Verdana" w:hAnsi="Verdana"/>
          <w:b/>
          <w:color w:val="0D0D0D"/>
          <w:szCs w:val="24"/>
        </w:rPr>
        <w:t xml:space="preserve"> 1</w:t>
      </w:r>
      <w:r w:rsidR="0082764E">
        <w:rPr>
          <w:rFonts w:ascii="Verdana" w:hAnsi="Verdana"/>
          <w:b/>
          <w:color w:val="0D0D0D"/>
          <w:szCs w:val="24"/>
        </w:rPr>
        <w:t>0</w:t>
      </w:r>
      <w:r w:rsidR="0082764E" w:rsidRPr="0082764E">
        <w:rPr>
          <w:rFonts w:ascii="Verdana" w:hAnsi="Verdana"/>
          <w:b/>
          <w:color w:val="0D0D0D"/>
          <w:szCs w:val="24"/>
          <w:vertAlign w:val="superscript"/>
        </w:rPr>
        <w:t>th</w:t>
      </w:r>
      <w:r w:rsidR="0082764E">
        <w:rPr>
          <w:rFonts w:ascii="Verdana" w:hAnsi="Verdana"/>
          <w:b/>
          <w:color w:val="0D0D0D"/>
          <w:szCs w:val="24"/>
        </w:rPr>
        <w:t xml:space="preserve"> May</w:t>
      </w:r>
      <w:r w:rsidR="00BD6274" w:rsidRPr="00117B75">
        <w:rPr>
          <w:rFonts w:ascii="Verdana" w:hAnsi="Verdana"/>
          <w:b/>
          <w:color w:val="0D0D0D"/>
          <w:szCs w:val="24"/>
        </w:rPr>
        <w:t xml:space="preserve"> 2021</w:t>
      </w:r>
    </w:p>
    <w:p w14:paraId="7F5605A0" w14:textId="4E9E882C" w:rsidR="00DD1432" w:rsidRDefault="0024353C">
      <w:pPr>
        <w:pStyle w:val="BodyText"/>
        <w:spacing w:before="7"/>
        <w:rPr>
          <w:rFonts w:ascii="Verdana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0843C61A" wp14:editId="341617DF">
                <wp:simplePos x="0" y="0"/>
                <wp:positionH relativeFrom="page">
                  <wp:posOffset>590550</wp:posOffset>
                </wp:positionH>
                <wp:positionV relativeFrom="paragraph">
                  <wp:posOffset>243205</wp:posOffset>
                </wp:positionV>
                <wp:extent cx="6396990" cy="0"/>
                <wp:effectExtent l="19050" t="21590" r="13335" b="1651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76807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5pt,19.15pt" to="550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" strokeweight="2pt">
                <w10:wrap type="topAndBottom" anchorx="page"/>
              </v:line>
            </w:pict>
          </mc:Fallback>
        </mc:AlternateContent>
      </w:r>
    </w:p>
    <w:p w14:paraId="2222BF7E" w14:textId="5B2DDA97" w:rsidR="00DD1432" w:rsidRDefault="0082764E" w:rsidP="0082764E">
      <w:pPr>
        <w:pStyle w:val="Heading1"/>
        <w:spacing w:before="121"/>
        <w:ind w:left="116"/>
      </w:pPr>
      <w:r>
        <w:t>T</w:t>
      </w:r>
      <w:r w:rsidR="0024353C">
        <w:t xml:space="preserve">he proposed system </w:t>
      </w:r>
      <w:r>
        <w:t>aims to</w:t>
      </w:r>
      <w:r w:rsidR="0024353C">
        <w:t xml:space="preserve"> help provide suitable and easy access to the tennis courts</w:t>
      </w:r>
      <w:r>
        <w:t>.  What are your thoughts on this</w:t>
      </w:r>
      <w:r w:rsidR="0024353C">
        <w:t>?</w:t>
      </w:r>
    </w:p>
    <w:p w14:paraId="2A18FBB3" w14:textId="77777777" w:rsidR="00DD1432" w:rsidRDefault="00DD1432">
      <w:pPr>
        <w:pStyle w:val="BodyText"/>
        <w:rPr>
          <w:rFonts w:ascii="Calibri"/>
          <w:b/>
          <w:sz w:val="22"/>
        </w:rPr>
      </w:pPr>
    </w:p>
    <w:p w14:paraId="4F8A0A58" w14:textId="6C6FBF7A" w:rsidR="00117B75" w:rsidRDefault="00117B75">
      <w:pPr>
        <w:pStyle w:val="BodyTex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 xml:space="preserve"> </w:t>
      </w:r>
    </w:p>
    <w:p w14:paraId="637F6DEB" w14:textId="77777777" w:rsidR="00DD1432" w:rsidRDefault="0024353C">
      <w:pPr>
        <w:spacing w:before="150"/>
        <w:ind w:left="150"/>
        <w:rPr>
          <w:rFonts w:ascii="Calibri"/>
          <w:b/>
        </w:rPr>
      </w:pPr>
      <w:r>
        <w:rPr>
          <w:rFonts w:ascii="Calibri"/>
          <w:b/>
        </w:rPr>
        <w:t>Do you think the system could help to reduce misuse of the courts?</w:t>
      </w:r>
    </w:p>
    <w:p w14:paraId="2AA8CDF4" w14:textId="77777777" w:rsidR="00DD1432" w:rsidRDefault="00DD1432">
      <w:pPr>
        <w:pStyle w:val="BodyText"/>
        <w:rPr>
          <w:rFonts w:ascii="Calibri"/>
          <w:b/>
          <w:sz w:val="22"/>
        </w:rPr>
      </w:pPr>
    </w:p>
    <w:p w14:paraId="5F695D1E" w14:textId="7DBBAB94" w:rsidR="00DD1432" w:rsidRDefault="00DD1432">
      <w:pPr>
        <w:pStyle w:val="BodyText"/>
        <w:rPr>
          <w:rFonts w:ascii="Calibri"/>
          <w:b/>
          <w:sz w:val="22"/>
        </w:rPr>
      </w:pPr>
    </w:p>
    <w:p w14:paraId="68262F5F" w14:textId="77777777" w:rsidR="00DD1432" w:rsidRDefault="00DD1432">
      <w:pPr>
        <w:pStyle w:val="BodyText"/>
        <w:rPr>
          <w:rFonts w:ascii="Calibri"/>
          <w:b/>
          <w:sz w:val="22"/>
        </w:rPr>
      </w:pPr>
    </w:p>
    <w:p w14:paraId="76E77FD0" w14:textId="0F69DCD4" w:rsidR="00DD1432" w:rsidRDefault="00BD6274">
      <w:pPr>
        <w:ind w:left="150"/>
        <w:rPr>
          <w:rFonts w:ascii="Calibri"/>
          <w:b/>
        </w:rPr>
      </w:pPr>
      <w:r>
        <w:rPr>
          <w:rFonts w:ascii="Calibri"/>
          <w:b/>
        </w:rPr>
        <w:t xml:space="preserve">Do you think </w:t>
      </w:r>
      <w:r w:rsidR="0082764E">
        <w:rPr>
          <w:rFonts w:ascii="Calibri"/>
          <w:b/>
        </w:rPr>
        <w:t xml:space="preserve">we have achieved a </w:t>
      </w:r>
      <w:r>
        <w:rPr>
          <w:rFonts w:ascii="Calibri"/>
          <w:b/>
        </w:rPr>
        <w:t>pricing structure</w:t>
      </w:r>
      <w:r w:rsidR="0082764E">
        <w:rPr>
          <w:rFonts w:ascii="Calibri"/>
          <w:b/>
        </w:rPr>
        <w:t xml:space="preserve"> that</w:t>
      </w:r>
      <w:r>
        <w:rPr>
          <w:rFonts w:ascii="Calibri"/>
          <w:b/>
        </w:rPr>
        <w:t xml:space="preserve"> provides fair and balanced charges for Braunstone Town residents?</w:t>
      </w:r>
    </w:p>
    <w:p w14:paraId="2A1F34EB" w14:textId="77777777" w:rsidR="00DD1432" w:rsidRDefault="00DD1432">
      <w:pPr>
        <w:pStyle w:val="BodyText"/>
        <w:rPr>
          <w:rFonts w:ascii="Calibri"/>
          <w:b/>
          <w:sz w:val="22"/>
        </w:rPr>
      </w:pPr>
    </w:p>
    <w:p w14:paraId="0A3DD3A5" w14:textId="0BA407CF" w:rsidR="00DD1432" w:rsidRDefault="00DD1432">
      <w:pPr>
        <w:pStyle w:val="BodyText"/>
        <w:rPr>
          <w:rFonts w:ascii="Calibri"/>
          <w:b/>
          <w:sz w:val="22"/>
        </w:rPr>
      </w:pPr>
    </w:p>
    <w:p w14:paraId="6282DB74" w14:textId="77777777" w:rsidR="00BD6274" w:rsidRDefault="00BD6274">
      <w:pPr>
        <w:pStyle w:val="BodyText"/>
        <w:rPr>
          <w:rFonts w:ascii="Calibri"/>
          <w:b/>
          <w:sz w:val="22"/>
        </w:rPr>
      </w:pPr>
    </w:p>
    <w:p w14:paraId="00ED243B" w14:textId="77777777" w:rsidR="00DD1432" w:rsidRDefault="0024353C">
      <w:pPr>
        <w:spacing w:before="159"/>
        <w:ind w:left="150"/>
        <w:rPr>
          <w:rFonts w:ascii="Calibri" w:hAnsi="Calibri"/>
          <w:b/>
        </w:rPr>
      </w:pPr>
      <w:r>
        <w:rPr>
          <w:rFonts w:ascii="Calibri" w:hAnsi="Calibri"/>
          <w:b/>
        </w:rPr>
        <w:t>Would you like to comment on any other issues, points, or concerns relating to the ‘Tap4Tennis’ proposal?</w:t>
      </w:r>
    </w:p>
    <w:sectPr w:rsidR="00DD1432">
      <w:type w:val="continuous"/>
      <w:pgSz w:w="11910" w:h="16840"/>
      <w:pgMar w:top="700" w:right="7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B2194"/>
    <w:multiLevelType w:val="hybridMultilevel"/>
    <w:tmpl w:val="EA3494A6"/>
    <w:lvl w:ilvl="0" w:tplc="3D3484D0">
      <w:numFmt w:val="bullet"/>
      <w:lvlText w:val=""/>
      <w:lvlJc w:val="left"/>
      <w:pPr>
        <w:ind w:left="683" w:hanging="567"/>
      </w:pPr>
      <w:rPr>
        <w:rFonts w:ascii="Symbol" w:eastAsia="Symbol" w:hAnsi="Symbol" w:cs="Symbol" w:hint="default"/>
        <w:w w:val="99"/>
        <w:sz w:val="20"/>
        <w:szCs w:val="20"/>
      </w:rPr>
    </w:lvl>
    <w:lvl w:ilvl="1" w:tplc="BFC2F10C">
      <w:numFmt w:val="bullet"/>
      <w:lvlText w:val="•"/>
      <w:lvlJc w:val="left"/>
      <w:pPr>
        <w:ind w:left="1644" w:hanging="567"/>
      </w:pPr>
      <w:rPr>
        <w:rFonts w:hint="default"/>
      </w:rPr>
    </w:lvl>
    <w:lvl w:ilvl="2" w:tplc="051EAF7A">
      <w:numFmt w:val="bullet"/>
      <w:lvlText w:val="•"/>
      <w:lvlJc w:val="left"/>
      <w:pPr>
        <w:ind w:left="2609" w:hanging="567"/>
      </w:pPr>
      <w:rPr>
        <w:rFonts w:hint="default"/>
      </w:rPr>
    </w:lvl>
    <w:lvl w:ilvl="3" w:tplc="7FF07BD4">
      <w:numFmt w:val="bullet"/>
      <w:lvlText w:val="•"/>
      <w:lvlJc w:val="left"/>
      <w:pPr>
        <w:ind w:left="3573" w:hanging="567"/>
      </w:pPr>
      <w:rPr>
        <w:rFonts w:hint="default"/>
      </w:rPr>
    </w:lvl>
    <w:lvl w:ilvl="4" w:tplc="03C29910">
      <w:numFmt w:val="bullet"/>
      <w:lvlText w:val="•"/>
      <w:lvlJc w:val="left"/>
      <w:pPr>
        <w:ind w:left="4538" w:hanging="567"/>
      </w:pPr>
      <w:rPr>
        <w:rFonts w:hint="default"/>
      </w:rPr>
    </w:lvl>
    <w:lvl w:ilvl="5" w:tplc="A3F0B30E">
      <w:numFmt w:val="bullet"/>
      <w:lvlText w:val="•"/>
      <w:lvlJc w:val="left"/>
      <w:pPr>
        <w:ind w:left="5503" w:hanging="567"/>
      </w:pPr>
      <w:rPr>
        <w:rFonts w:hint="default"/>
      </w:rPr>
    </w:lvl>
    <w:lvl w:ilvl="6" w:tplc="AAB462C8">
      <w:numFmt w:val="bullet"/>
      <w:lvlText w:val="•"/>
      <w:lvlJc w:val="left"/>
      <w:pPr>
        <w:ind w:left="6467" w:hanging="567"/>
      </w:pPr>
      <w:rPr>
        <w:rFonts w:hint="default"/>
      </w:rPr>
    </w:lvl>
    <w:lvl w:ilvl="7" w:tplc="1ED42F42">
      <w:numFmt w:val="bullet"/>
      <w:lvlText w:val="•"/>
      <w:lvlJc w:val="left"/>
      <w:pPr>
        <w:ind w:left="7432" w:hanging="567"/>
      </w:pPr>
      <w:rPr>
        <w:rFonts w:hint="default"/>
      </w:rPr>
    </w:lvl>
    <w:lvl w:ilvl="8" w:tplc="3BA0CF96">
      <w:numFmt w:val="bullet"/>
      <w:lvlText w:val="•"/>
      <w:lvlJc w:val="left"/>
      <w:pPr>
        <w:ind w:left="839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32"/>
    <w:rsid w:val="00104D4D"/>
    <w:rsid w:val="00117B75"/>
    <w:rsid w:val="0024353C"/>
    <w:rsid w:val="00757AE7"/>
    <w:rsid w:val="0082764E"/>
    <w:rsid w:val="008C3E0E"/>
    <w:rsid w:val="00BD6274"/>
    <w:rsid w:val="00DD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7A35B"/>
  <w15:docId w15:val="{D980AF5F-9C49-4D9B-B9F3-9FE516EB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50"/>
      <w:ind w:left="15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9"/>
      <w:ind w:left="683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aunstonetowncouncil.org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B7071-F413-4E6F-85A3-676EF143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Burrows</dc:creator>
  <cp:lastModifiedBy>Pauline Snow</cp:lastModifiedBy>
  <cp:revision>6</cp:revision>
  <dcterms:created xsi:type="dcterms:W3CDTF">2021-03-10T13:46:00Z</dcterms:created>
  <dcterms:modified xsi:type="dcterms:W3CDTF">2021-04-09T09:25:00Z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2021-03-10T00:00:00Z</vt:filetime>
  </property>
</Properties>
</file>